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79" w:rsidRDefault="00ED3D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"/>
          <w:szCs w:val="2"/>
        </w:rPr>
      </w:pPr>
      <w:r>
        <w:rPr>
          <w:rFonts w:cs="Times New Roman"/>
          <w:szCs w:val="28"/>
        </w:rPr>
        <w:t>18 июля 2011 года N 223-ФЗ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br/>
      </w:r>
    </w:p>
    <w:p w:rsidR="00ED3D79" w:rsidRDefault="00ED3D7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pStyle w:val="ConsPlusTitle"/>
        <w:widowControl/>
        <w:jc w:val="center"/>
      </w:pPr>
      <w:r>
        <w:t>РОССИЙСКАЯ ФЕДЕРАЦИЯ</w:t>
      </w:r>
    </w:p>
    <w:p w:rsidR="00ED3D79" w:rsidRDefault="00ED3D79">
      <w:pPr>
        <w:pStyle w:val="ConsPlusTitle"/>
        <w:widowControl/>
        <w:jc w:val="center"/>
      </w:pPr>
    </w:p>
    <w:p w:rsidR="00ED3D79" w:rsidRDefault="00ED3D79">
      <w:pPr>
        <w:pStyle w:val="ConsPlusTitle"/>
        <w:widowControl/>
        <w:jc w:val="center"/>
      </w:pPr>
      <w:r>
        <w:t>ФЕДЕРАЛЬНЫЙ ЗАКОН</w:t>
      </w:r>
    </w:p>
    <w:p w:rsidR="00ED3D79" w:rsidRDefault="00ED3D79">
      <w:pPr>
        <w:pStyle w:val="ConsPlusTitle"/>
        <w:widowControl/>
        <w:jc w:val="center"/>
      </w:pPr>
    </w:p>
    <w:p w:rsidR="00ED3D79" w:rsidRDefault="00ED3D79">
      <w:pPr>
        <w:pStyle w:val="ConsPlusTitle"/>
        <w:widowControl/>
        <w:jc w:val="center"/>
      </w:pPr>
      <w:r>
        <w:t>О ЗАКУПКАХ</w:t>
      </w:r>
    </w:p>
    <w:p w:rsidR="00ED3D79" w:rsidRDefault="00ED3D79">
      <w:pPr>
        <w:pStyle w:val="ConsPlusTitle"/>
        <w:widowControl/>
        <w:jc w:val="center"/>
      </w:pPr>
      <w:r>
        <w:t>ТОВАРОВ, РАБОТ, УСЛУГ ОТДЕЛЬНЫМИ ВИДАМИ ЮРИДИЧЕСКИХ ЛИЦ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</w:t>
      </w:r>
      <w:proofErr w:type="gramEnd"/>
    </w:p>
    <w:p w:rsidR="00ED3D79" w:rsidRDefault="00ED3D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Думой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8 июля 2011 года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Одобрен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Советом Федерации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13 июля 2011 года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1. Цели регулирования настоящего Федерального закона и отношения, регулируемые настоящим Федеральным законом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Целями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hyperlink r:id="rId4" w:history="1">
        <w:r>
          <w:rPr>
            <w:rFonts w:cs="Times New Roman"/>
            <w:color w:val="0000FF"/>
            <w:szCs w:val="28"/>
          </w:rPr>
          <w:t>части 2</w:t>
        </w:r>
      </w:hyperlink>
      <w:r>
        <w:rPr>
          <w:rFonts w:cs="Times New Roman"/>
          <w:szCs w:val="28"/>
        </w:rPr>
        <w:t xml:space="preserve"> настоящей статьи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</w:t>
      </w:r>
      <w:proofErr w:type="gramEnd"/>
      <w:r>
        <w:rPr>
          <w:rFonts w:cs="Times New Roman"/>
          <w:szCs w:val="28"/>
        </w:rPr>
        <w:t xml:space="preserve">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Настоящий Федеральный закон устанавливает общие принципы закупки товаров, работ, услуг и основные требования к закупке товаров, работ, услуг: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</w:t>
      </w:r>
      <w:r>
        <w:rPr>
          <w:rFonts w:cs="Times New Roman"/>
          <w:szCs w:val="28"/>
        </w:rPr>
        <w:lastRenderedPageBreak/>
        <w:t>Российской Федерации, муниципального образования в совокупности превышает пятьдесят процентов;</w:t>
      </w:r>
      <w:proofErr w:type="gramEnd"/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r:id="rId5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настоящей части юридическим лицам;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r:id="rId6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настоящей части дочерним хозяйственным обществам.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Порядок определения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</w:t>
      </w:r>
      <w:hyperlink r:id="rId7" w:history="1">
        <w:r>
          <w:rPr>
            <w:rFonts w:cs="Times New Roman"/>
            <w:color w:val="0000FF"/>
            <w:szCs w:val="28"/>
          </w:rPr>
          <w:t>пункте 1 части 2</w:t>
        </w:r>
      </w:hyperlink>
      <w:r>
        <w:rPr>
          <w:rFonts w:cs="Times New Roman"/>
          <w:szCs w:val="28"/>
        </w:rPr>
        <w:t xml:space="preserve"> настоящей статьи юридических лиц в уставном капитале дочерних хозяйственных обществ, совокупной доли участия указанных в </w:t>
      </w:r>
      <w:hyperlink r:id="rId8" w:history="1">
        <w:r>
          <w:rPr>
            <w:rFonts w:cs="Times New Roman"/>
            <w:color w:val="0000FF"/>
            <w:szCs w:val="28"/>
          </w:rPr>
          <w:t>пункте 2 части 2</w:t>
        </w:r>
      </w:hyperlink>
      <w:r>
        <w:rPr>
          <w:rFonts w:cs="Times New Roman"/>
          <w:szCs w:val="28"/>
        </w:rPr>
        <w:t xml:space="preserve"> настоящей статьи дочерних хозяйственных обществ в уставном капитале их дочерних хозяйственных обществ, а также порядок</w:t>
      </w:r>
      <w:proofErr w:type="gramEnd"/>
      <w:r>
        <w:rPr>
          <w:rFonts w:cs="Times New Roman"/>
          <w:szCs w:val="28"/>
        </w:rPr>
        <w:t xml:space="preserve"> уведомления заказчиков об изменении совокупной доли такого участия утверждается федеральным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Настоящий Федеральный закон не регулирует отношения, связанные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>: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куплей-продажей ценных бумаг и валютных ценностей;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приобретением заказчиком биржевых товаров на товарной бирже в соответствии с </w:t>
      </w:r>
      <w:hyperlink r:id="rId9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о товарных биржах и биржевой торговле;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осуществлением заказчиком размещения заказов на поставки товаров, выполнение работ, оказание услуг в соответствии с Федеральным </w:t>
      </w:r>
      <w:hyperlink r:id="rId10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закупкой в области военно-технического сотрудничества;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осуществлением заказчиком отбора финансовых организаций для оказания финансовых услуг в соответствии со </w:t>
      </w:r>
      <w:hyperlink r:id="rId11" w:history="1">
        <w:r>
          <w:rPr>
            <w:rFonts w:cs="Times New Roman"/>
            <w:color w:val="0000FF"/>
            <w:szCs w:val="28"/>
          </w:rPr>
          <w:t>статьей 18</w:t>
        </w:r>
      </w:hyperlink>
      <w:r>
        <w:rPr>
          <w:rFonts w:cs="Times New Roman"/>
          <w:szCs w:val="28"/>
        </w:rPr>
        <w:t xml:space="preserve"> Федерального закона от 26 июля 2006 года N 135-ФЗ "О защите конкуренции";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</w:t>
      </w:r>
      <w:hyperlink r:id="rId12" w:history="1">
        <w:r>
          <w:rPr>
            <w:rFonts w:cs="Times New Roman"/>
            <w:color w:val="0000FF"/>
            <w:szCs w:val="28"/>
          </w:rPr>
          <w:t>статьей 5</w:t>
        </w:r>
      </w:hyperlink>
      <w:r>
        <w:rPr>
          <w:rFonts w:cs="Times New Roman"/>
          <w:szCs w:val="28"/>
        </w:rPr>
        <w:t xml:space="preserve"> Федерального закона от 30 декабря 2008 года N 307-ФЗ "Об аудиторской деятельности".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2. Правовая основа закупки товаров, работ, услуг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При закупке товаров, работ, услуг заказчики руководствуются </w:t>
      </w:r>
      <w:hyperlink r:id="rId13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Российской Федерации, Гражданским </w:t>
      </w:r>
      <w:hyperlink r:id="rId14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15" w:history="1">
        <w:r>
          <w:rPr>
            <w:rFonts w:cs="Times New Roman"/>
            <w:color w:val="0000FF"/>
            <w:szCs w:val="28"/>
          </w:rPr>
          <w:t>части 3</w:t>
        </w:r>
      </w:hyperlink>
      <w:r>
        <w:rPr>
          <w:rFonts w:cs="Times New Roman"/>
          <w:szCs w:val="28"/>
        </w:rPr>
        <w:t xml:space="preserve"> настоящей статьи правовыми актами, регламентирующими правила закупки (далее - положение о закупке).</w:t>
      </w:r>
      <w:proofErr w:type="gramEnd"/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Положение о закупке утверждается: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высшим органом управления государственной корпорации или государственной компании в случае, если заказчиком выступает государственная корпорация или государственная компания;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руководителем унитарного предприятия в случае, если заказчиком выступает государственное унитарное предприятие или муниципальное унитарное предприятие;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наблюдательным советом автономного учреждения в случае, если заказчиком выступает автономное учреждение;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советом директоров (наблюдательным советом) хозяйственного общества в случае, если заказчиком выступает акционерное общество, или коллегиальным исполнительным органом такого акционерного общества в случае, если уставом хозяйственного общества предусмотрено осуществление функций совета директоров (наблюдательного совета) общим собранием акционеров хозяйственного общества;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общим собранием участников общества в случае, если заказчиком выступает общество с ограниченной ответственностью.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3. Принципы и основные положения закупки товаров, работ, услуг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При закупке товаров, работ, услуг заказчики руководствуются следующими принципами: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информационная открытость закупки;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целевое и экономически эффективное расходование денежных средств на приобретение товаров, работ, услуг (с учетом при необходимости </w:t>
      </w:r>
      <w:r>
        <w:rPr>
          <w:rFonts w:cs="Times New Roman"/>
          <w:szCs w:val="28"/>
        </w:rPr>
        <w:lastRenderedPageBreak/>
        <w:t>стоимости жизненного цикла закупаемой продукции) и реализация мер, направленных на сокращение издержек заказчика;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отсутствие ограничения допуска к участию в закупке путем установления неизмеряемых требований к участникам закупки.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Извещение о проведении конкурса или аукциона размещается в соответствии с </w:t>
      </w:r>
      <w:hyperlink r:id="rId16" w:history="1">
        <w:r>
          <w:rPr>
            <w:rFonts w:cs="Times New Roman"/>
            <w:color w:val="0000FF"/>
            <w:szCs w:val="28"/>
          </w:rPr>
          <w:t>частью 5 статьи 4</w:t>
        </w:r>
      </w:hyperlink>
      <w:r>
        <w:rPr>
          <w:rFonts w:cs="Times New Roman"/>
          <w:szCs w:val="28"/>
        </w:rPr>
        <w:t xml:space="preserve"> настоящего Федерального закона не менее чем за двадцать дней до дня окончания подачи заявок на участие в конкурсе или аукционе. </w:t>
      </w:r>
      <w:proofErr w:type="gramStart"/>
      <w:r>
        <w:rPr>
          <w:rFonts w:cs="Times New Roman"/>
          <w:szCs w:val="28"/>
        </w:rPr>
        <w:t>Выигравшим торги на конкурсе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конкурсной документации на основании положения о закупке, на аукционе - лицо, предложившее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</w:t>
      </w:r>
      <w:proofErr w:type="gramEnd"/>
      <w:r>
        <w:rPr>
          <w:rFonts w:cs="Times New Roman"/>
          <w:szCs w:val="28"/>
        </w:rPr>
        <w:t xml:space="preserve"> договора.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 положении о закупке могут быть предусмотрены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Правительство Российской Федерации вправе установить перечень товаров, работ, услуг, закупка которых осуществляется в электронной форме.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</w:t>
      </w:r>
      <w:proofErr w:type="gramEnd"/>
      <w:r>
        <w:rPr>
          <w:rFonts w:cs="Times New Roman"/>
          <w:szCs w:val="28"/>
        </w:rPr>
        <w:t xml:space="preserve"> требованиям, установленным заказчиком в соответствии с положением о закупке.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proofErr w:type="gramStart"/>
      <w:r>
        <w:rPr>
          <w:rFonts w:cs="Times New Roman"/>
          <w:szCs w:val="28"/>
        </w:rPr>
        <w:t xml:space="preserve">При закупке заказчик вправе установить требование об отсутствии сведений об участниках закупки в реестре недобросовестных поставщиков, предусмотренном </w:t>
      </w:r>
      <w:hyperlink r:id="rId17" w:history="1">
        <w:r>
          <w:rPr>
            <w:rFonts w:cs="Times New Roman"/>
            <w:color w:val="0000FF"/>
            <w:szCs w:val="28"/>
          </w:rPr>
          <w:t>статьей 5</w:t>
        </w:r>
      </w:hyperlink>
      <w:r>
        <w:rPr>
          <w:rFonts w:cs="Times New Roman"/>
          <w:szCs w:val="28"/>
        </w:rPr>
        <w:t xml:space="preserve"> настоящего Федерального закона, и (или) в реестре недобросовестных поставщиков, предусмотренном Федеральным </w:t>
      </w:r>
      <w:hyperlink r:id="rId18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21 июля 2005 года N 94-ФЗ "О размещении заказов на поставки </w:t>
      </w:r>
      <w:r>
        <w:rPr>
          <w:rFonts w:cs="Times New Roman"/>
          <w:szCs w:val="28"/>
        </w:rPr>
        <w:lastRenderedPageBreak/>
        <w:t>товаров, выполнение работ, оказание услуг для государственных и муниципальных нужд".</w:t>
      </w:r>
      <w:proofErr w:type="gramEnd"/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proofErr w:type="gramStart"/>
      <w:r>
        <w:rPr>
          <w:rFonts w:cs="Times New Roman"/>
          <w:szCs w:val="28"/>
        </w:rPr>
        <w:t>Правительство Российской Федерации вправе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учетом таможенного законодательства Таможенного союза и международных договоров Российской Федерации, а также особенности участия в закупке субъектов малого и среднего предпринимательства.</w:t>
      </w:r>
      <w:proofErr w:type="gramEnd"/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Участник закупки вправе обжаловать в судебном порядке действия (бездействие) заказчика при закупке товаров, работ, услуг.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1) неразмещения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на таком официальном сайте, или нарушения сроков такого размещения;</w:t>
      </w:r>
      <w:proofErr w:type="gramEnd"/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</w:t>
      </w:r>
      <w:hyperlink r:id="rId19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4. Информационное обеспечение закупки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Положение о закупке, изменения, вносимые в указанное положение, подлежат обязательному размещению на официальном сайте не позднее чем в течение пятнадцати дней со дня утверждения.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Заказчик размещает на официальном сайте план закупки товаров, работ, услуг на срок не менее чем один год. Порядок формирования плана закупки товаров, работ, услуг, порядок и сроки размещения на официальном сайте такого плана, требования к форме такого плана устанавливаются Правительством Российской Федерации.</w:t>
      </w:r>
    </w:p>
    <w:p w:rsidR="00ED3D79" w:rsidRDefault="00ED3D7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Часть 3 статьи 4 вступает в силу с 1 января 2015 года (</w:t>
      </w:r>
      <w:hyperlink r:id="rId20" w:history="1">
        <w:r>
          <w:rPr>
            <w:rFonts w:cs="Times New Roman"/>
            <w:color w:val="0000FF"/>
            <w:szCs w:val="28"/>
          </w:rPr>
          <w:t>часть 2 статьи 8</w:t>
        </w:r>
      </w:hyperlink>
      <w:r>
        <w:rPr>
          <w:rFonts w:cs="Times New Roman"/>
          <w:szCs w:val="28"/>
        </w:rPr>
        <w:t xml:space="preserve"> данного документа).</w:t>
      </w:r>
    </w:p>
    <w:p w:rsidR="00ED3D79" w:rsidRDefault="00ED3D7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План закупки инновационной продукции, высокотехнологичной продукции, лекарственных средств размещается заказчиком на официальном сайте на период от пяти до семи лет.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>При закупке на официальном сайте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настоящим Федеральным законом и</w:t>
      </w:r>
      <w:proofErr w:type="gramEnd"/>
      <w:r>
        <w:rPr>
          <w:rFonts w:cs="Times New Roman"/>
          <w:szCs w:val="28"/>
        </w:rPr>
        <w:t xml:space="preserve"> положением о закупке, за исключением случаев, предусмотренных </w:t>
      </w:r>
      <w:hyperlink r:id="rId21" w:history="1">
        <w:r>
          <w:rPr>
            <w:rFonts w:cs="Times New Roman"/>
            <w:color w:val="0000FF"/>
            <w:szCs w:val="28"/>
          </w:rPr>
          <w:t>частями 15</w:t>
        </w:r>
      </w:hyperlink>
      <w:r>
        <w:rPr>
          <w:rFonts w:cs="Times New Roman"/>
          <w:szCs w:val="28"/>
        </w:rPr>
        <w:t xml:space="preserve"> и </w:t>
      </w:r>
      <w:hyperlink r:id="rId22" w:history="1">
        <w:r>
          <w:rPr>
            <w:rFonts w:cs="Times New Roman"/>
            <w:color w:val="0000FF"/>
            <w:szCs w:val="28"/>
          </w:rPr>
          <w:t>16</w:t>
        </w:r>
      </w:hyperlink>
      <w:r>
        <w:rPr>
          <w:rFonts w:cs="Times New Roman"/>
          <w:szCs w:val="28"/>
        </w:rPr>
        <w:t xml:space="preserve"> настоящей статьи.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Положением о закупке может быть предусмотрена иная подлежащая размещению на официальном сайте дополнительная информация.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Заказчик дополнительно вправе разместить указанную в настоящей статье информацию на сайте заказчика в информационно-телекоммуникационной сети "Интернет".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Извещение о закупке, в том числе извещение о проведении открытого конкурса или открытого аукциона,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В извещении о закупке должны быть указаны, в том числе, следующие сведения: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способ закупки (открытый конкурс, открытый аукцион или иной предусмотренный положением о закупке способ);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предмет договора с указанием количества поставляемого товара, объема выполняемых работ, оказываемых услуг;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место поставки товара, выполнения работ, оказания услуг;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сведения о начальной (максимальной) цене договора (цене лота);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7) место и дата рассмотрения предложений участников закупки и подведения итогов закупки.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В документации о закупке должны быть указаны сведения, определенные положением о закупке, в том числе: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  <w:proofErr w:type="gramEnd"/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требования к содержанию, форме, оформлению и составу заявки на участие в закупке;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место, условия и сроки (периоды) поставки товара, выполнения работы, оказания услуги;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сведения о начальной (максимальной) цене договора (цене лота);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форма, сроки и порядок оплаты товара, работы, услуги;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порядок, место, дата начала и дата окончания срока подачи заявок на участие в закупке;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11) место и дата рассмотрения предложений участников закупки и подведения итогов закупки;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12) критерии оценки и сопоставления заявок на участие в закупке;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13) порядок оценки и сопоставления заявок на участие в закупке.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Изменения, вносимые в извещение о закупке, документацию о закупке,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изменений, предоставления указанных разъяснений.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закупка осуществляется путем проведения торгов и изменения в извещение о закупке, документацию о закупке внесены заказчиком позднее чем за пятнадцать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на </w:t>
      </w:r>
      <w:r>
        <w:rPr>
          <w:rFonts w:cs="Times New Roman"/>
          <w:szCs w:val="28"/>
        </w:rPr>
        <w:lastRenderedPageBreak/>
        <w:t>официальном сайте внесенных в извещение о закупке, документацию о закупке изменений до даты окончания подачи заявок на участие в закупке такой срок составлял не менее чем пятнадцать дней.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Протоколы, составляемые в ходе закупки, размещаются заказчиком на официальном сайте не позднее чем через три дня со дня подписания таких протоколов.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</w:t>
      </w:r>
      <w:proofErr w:type="gramStart"/>
      <w:r>
        <w:rPr>
          <w:rFonts w:cs="Times New Roman"/>
          <w:szCs w:val="28"/>
        </w:rPr>
        <w:t>В случае возникновения при ведении официального сайта федеральным органом исполнительной власти, уполномоченным на ведение официального сайта, технических или иных неполадок, блокирующих доступ к официальному сайту в течение более чем одного рабочего дня, информация, подлежащая размещению на официальном сайте в соответствии с настоящим Федеральным законом и положением о закупке, размещается заказчиком на сайте заказчика с последующим размещением ее на официальном сайте</w:t>
      </w:r>
      <w:proofErr w:type="gramEnd"/>
      <w:r>
        <w:rPr>
          <w:rFonts w:cs="Times New Roman"/>
          <w:szCs w:val="28"/>
        </w:rPr>
        <w:t xml:space="preserve"> в течение одного рабочего дня со дня устранения технических или иных неполадок, блокирующих доступ к официальному сайту, и считается размещенной в установленном порядке.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Размещенные на официальном сайте и на сайте заказчика в соответствии с настоящим Федеральным законом и положениями о закупке </w:t>
      </w:r>
      <w:proofErr w:type="gramStart"/>
      <w:r>
        <w:rPr>
          <w:rFonts w:cs="Times New Roman"/>
          <w:szCs w:val="28"/>
        </w:rPr>
        <w:t>информация</w:t>
      </w:r>
      <w:proofErr w:type="gramEnd"/>
      <w:r>
        <w:rPr>
          <w:rFonts w:cs="Times New Roman"/>
          <w:szCs w:val="28"/>
        </w:rPr>
        <w:t xml:space="preserve"> о закупке, положения о закупке, планы закупки должны быть доступны для ознакомления без взимания платы.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 Не подлежат размещению на официальном сайте сведения о закупке,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</w:t>
      </w:r>
      <w:hyperlink r:id="rId23" w:history="1">
        <w:r>
          <w:rPr>
            <w:rFonts w:cs="Times New Roman"/>
            <w:color w:val="0000FF"/>
            <w:szCs w:val="28"/>
          </w:rPr>
          <w:t>частью 16</w:t>
        </w:r>
      </w:hyperlink>
      <w:r>
        <w:rPr>
          <w:rFonts w:cs="Times New Roman"/>
          <w:szCs w:val="28"/>
        </w:rPr>
        <w:t xml:space="preserve"> настоящей статьи. Заказчик вправе не размещать на официальном сайте сведения о закупке товаров, работ, услуг, стоимость которых не превышает сто тысяч рублей.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годовая выручка заказчика за отчетный финансовый год составляет более чем пять миллиардов рублей, заказчик вправе не размещать на официальном сайте сведения о закупке товаров, работ, услуг, стоимость которых не превышает пятьсот тысяч рублей.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Правительство Российской Федерации вправе определить: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конкретную закупку, сведения о которой не составляют государственную тайну, но не подлежат размещению на официальном сайте;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перечни и (или) группы товаров, работ, услуг, </w:t>
      </w:r>
      <w:proofErr w:type="gramStart"/>
      <w:r>
        <w:rPr>
          <w:rFonts w:cs="Times New Roman"/>
          <w:szCs w:val="28"/>
        </w:rPr>
        <w:t>сведения</w:t>
      </w:r>
      <w:proofErr w:type="gramEnd"/>
      <w:r>
        <w:rPr>
          <w:rFonts w:cs="Times New Roman"/>
          <w:szCs w:val="28"/>
        </w:rPr>
        <w:t xml:space="preserve"> о закупке которых не составляют государственную тайну, но не подлежат размещению на официальном сайте.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Порядок подготовки и принятия актов Правительства Российской Федерации в соответствии с </w:t>
      </w:r>
      <w:hyperlink r:id="rId24" w:history="1">
        <w:r>
          <w:rPr>
            <w:rFonts w:cs="Times New Roman"/>
            <w:color w:val="0000FF"/>
            <w:szCs w:val="28"/>
          </w:rPr>
          <w:t>частью 16</w:t>
        </w:r>
      </w:hyperlink>
      <w:r>
        <w:rPr>
          <w:rFonts w:cs="Times New Roman"/>
          <w:szCs w:val="28"/>
        </w:rPr>
        <w:t xml:space="preserve"> настоящей статьи устанавливается Правительством Российской Федерации.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 Размещение заказчиками на официальном сайте информации о закупке осуществляется без взимания платы. Порядок размещения на официальном сайте информации о закупке устанавливается Правительством Российской Федерации. Порядок регистрации заказчиков на официальном сайте устанавливается федеральным органом исполнительной власти, </w:t>
      </w:r>
      <w:r>
        <w:rPr>
          <w:rFonts w:cs="Times New Roman"/>
          <w:szCs w:val="28"/>
        </w:rPr>
        <w:lastRenderedPageBreak/>
        <w:t>уполномоченным Правительством Российской Федерации на ведение официального сайта.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Заказчик не позднее 10-го числа месяца, следующего за отчетным месяцем, размещает на официальном сайте: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сведения о количестве и об общей стоимости договоров, заключенных заказчиком по результатам закупки товаров, работ, услуг;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25" w:history="1">
        <w:r>
          <w:rPr>
            <w:rFonts w:cs="Times New Roman"/>
            <w:color w:val="0000FF"/>
            <w:szCs w:val="28"/>
          </w:rPr>
          <w:t>частью 16</w:t>
        </w:r>
      </w:hyperlink>
      <w:r>
        <w:rPr>
          <w:rFonts w:cs="Times New Roman"/>
          <w:szCs w:val="28"/>
        </w:rPr>
        <w:t xml:space="preserve"> настоящей статьи.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5. Реестр недобросовестных поставщиков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Ведение реестра недобросовестных поставщиков осуществляется федеральным органом исполнительной власти, уполномоченным Правительством Российской Федерации, на официальном сайте.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>Перечень сведений, включаемых в реестр недобросовестных поставщиков, порядок 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 порядок ведения реестра недобросовестных поставщиков,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  <w:proofErr w:type="gramEnd"/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Сведения, содержащиеся в реестре недобросовестных поставщиков, должны быть доступны для ознакомления на официальном сайте без взимания платы.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 в </w:t>
      </w:r>
      <w:r>
        <w:rPr>
          <w:rFonts w:cs="Times New Roman"/>
          <w:szCs w:val="28"/>
        </w:rPr>
        <w:lastRenderedPageBreak/>
        <w:t>реестре недобросовестных поставщиков может быть обжаловано заинтересованным лицом в судебном порядке.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Статья 6.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требований настоящего Федерального закона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требований настоящего Федерального закона осуществляется в порядке, установленном законодательством Российской Федерации.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7.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8. Порядок вступления в силу настоящего Федерального закона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Настоящий Федеральный закон вступает в силу с 1 января 2012 года, за исключением </w:t>
      </w:r>
      <w:hyperlink r:id="rId26" w:history="1">
        <w:r>
          <w:rPr>
            <w:rFonts w:cs="Times New Roman"/>
            <w:color w:val="0000FF"/>
            <w:szCs w:val="28"/>
          </w:rPr>
          <w:t>части 3 статьи 4</w:t>
        </w:r>
      </w:hyperlink>
      <w:r>
        <w:rPr>
          <w:rFonts w:cs="Times New Roman"/>
          <w:szCs w:val="28"/>
        </w:rPr>
        <w:t xml:space="preserve"> настоящего Федерального закона.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hyperlink r:id="rId27" w:history="1">
        <w:r>
          <w:rPr>
            <w:rFonts w:cs="Times New Roman"/>
            <w:color w:val="0000FF"/>
            <w:szCs w:val="28"/>
          </w:rPr>
          <w:t>Часть 3 статьи 4</w:t>
        </w:r>
      </w:hyperlink>
      <w:r>
        <w:rPr>
          <w:rFonts w:cs="Times New Roman"/>
          <w:szCs w:val="28"/>
        </w:rPr>
        <w:t xml:space="preserve"> настоящего Федерального закона вступает в силу с 1 января 2015 года.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До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сайте заказчика. После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официальном сайте.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в течение трех месяцев со дня вступления в силу настоящего Федерального закона заказчик (за исключением заказчиков, указанных в </w:t>
      </w:r>
      <w:hyperlink r:id="rId28" w:history="1">
        <w:r>
          <w:rPr>
            <w:rFonts w:cs="Times New Roman"/>
            <w:color w:val="0000FF"/>
            <w:szCs w:val="28"/>
          </w:rPr>
          <w:t>частях 5</w:t>
        </w:r>
      </w:hyperlink>
      <w:r>
        <w:rPr>
          <w:rFonts w:cs="Times New Roman"/>
          <w:szCs w:val="28"/>
        </w:rPr>
        <w:t xml:space="preserve"> - </w:t>
      </w:r>
      <w:hyperlink r:id="rId29" w:history="1">
        <w:r>
          <w:rPr>
            <w:rFonts w:cs="Times New Roman"/>
            <w:color w:val="0000FF"/>
            <w:szCs w:val="28"/>
          </w:rPr>
          <w:t>8</w:t>
        </w:r>
      </w:hyperlink>
      <w:r>
        <w:rPr>
          <w:rFonts w:cs="Times New Roman"/>
          <w:szCs w:val="28"/>
        </w:rPr>
        <w:t xml:space="preserve"> настоящей статьи) не разместил в порядке, установленном настоящим Федеральным законом, утвержденное положение о закупке, заказчик при закупке руководствуется положениями Федерального </w:t>
      </w:r>
      <w:hyperlink r:id="rId30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утвержденного положения о закупке.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5. Заказчик, созданный после дня вступления в силу настоящего Федерального закона, утверждает в течение трех месяцев </w:t>
      </w:r>
      <w:proofErr w:type="gramStart"/>
      <w:r>
        <w:rPr>
          <w:rFonts w:cs="Times New Roman"/>
          <w:szCs w:val="28"/>
        </w:rPr>
        <w:t>с даты</w:t>
      </w:r>
      <w:proofErr w:type="gramEnd"/>
      <w:r>
        <w:rPr>
          <w:rFonts w:cs="Times New Roman"/>
          <w:szCs w:val="28"/>
        </w:rPr>
        <w:t xml:space="preserve"> его регистрации в едином государственном реестре юридических лиц положение о закупке.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в течение указанного срока таким заказчиком не размещено в соответствии с требованиями настоящего Федерального закона утвержденное положение о закупке, заказчик при закупке руководствуется положениями Федерального </w:t>
      </w:r>
      <w:hyperlink r:id="rId31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 xml:space="preserve">В случае изменения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</w:t>
      </w:r>
      <w:hyperlink r:id="rId32" w:history="1">
        <w:r>
          <w:rPr>
            <w:rFonts w:cs="Times New Roman"/>
            <w:color w:val="0000FF"/>
            <w:szCs w:val="28"/>
          </w:rPr>
          <w:t>пункте 1 части 2 статьи 1</w:t>
        </w:r>
      </w:hyperlink>
      <w:r>
        <w:rPr>
          <w:rFonts w:cs="Times New Roman"/>
          <w:szCs w:val="28"/>
        </w:rPr>
        <w:t xml:space="preserve"> настоящего Федерального закона юридических лиц в уставном капитале дочерних хозяйственных обществ, совокупной доли указанных дочерних хозяйственных обществ в уставном капитале их дочерних хозяйственных обществ, в результате которого на отношения, возникающие в</w:t>
      </w:r>
      <w:proofErr w:type="gramEnd"/>
      <w:r>
        <w:rPr>
          <w:rFonts w:cs="Times New Roman"/>
          <w:szCs w:val="28"/>
        </w:rPr>
        <w:t xml:space="preserve"> связи с закупкой товаров, работ, услуг заказчиком, распространяются положения настоящего Федерального закона, заказчик в течение трех месяцев </w:t>
      </w:r>
      <w:proofErr w:type="gramStart"/>
      <w:r>
        <w:rPr>
          <w:rFonts w:cs="Times New Roman"/>
          <w:szCs w:val="28"/>
        </w:rPr>
        <w:t>с даты получения</w:t>
      </w:r>
      <w:proofErr w:type="gramEnd"/>
      <w:r>
        <w:rPr>
          <w:rFonts w:cs="Times New Roman"/>
          <w:szCs w:val="28"/>
        </w:rPr>
        <w:t xml:space="preserve"> уведомления об изменении совокупной доли в соответствии с </w:t>
      </w:r>
      <w:hyperlink r:id="rId33" w:history="1">
        <w:r>
          <w:rPr>
            <w:rFonts w:cs="Times New Roman"/>
            <w:color w:val="0000FF"/>
            <w:szCs w:val="28"/>
          </w:rPr>
          <w:t>частью 3 статьи 1</w:t>
        </w:r>
      </w:hyperlink>
      <w:r>
        <w:rPr>
          <w:rFonts w:cs="Times New Roman"/>
          <w:szCs w:val="28"/>
        </w:rPr>
        <w:t xml:space="preserve"> настоящего Федерального закона размещает в соответствии с требованиями настоящего Федерального закона утвержденное положение о закупке.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таким заказчиком в течение этого срока не размещено утвержденное положение о закупке, заказчик при закупке руководствуется положениями Федерального </w:t>
      </w:r>
      <w:hyperlink r:id="rId3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proofErr w:type="gramStart"/>
      <w:r>
        <w:rPr>
          <w:rFonts w:cs="Times New Roman"/>
          <w:szCs w:val="28"/>
        </w:rPr>
        <w:t>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такими организациями, а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также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 унитарным предприятиям, </w:t>
      </w:r>
      <w:r>
        <w:rPr>
          <w:rFonts w:cs="Times New Roman"/>
          <w:szCs w:val="28"/>
        </w:rPr>
        <w:lastRenderedPageBreak/>
        <w:t>государственным автономным учреждениям, хозяйственным обществам, в уставном капитале которых доля участия Российской Федерации, субъекта Российской Федерации превышает</w:t>
      </w:r>
      <w:proofErr w:type="gramEnd"/>
      <w:r>
        <w:rPr>
          <w:rFonts w:cs="Times New Roman"/>
          <w:szCs w:val="28"/>
        </w:rPr>
        <w:t xml:space="preserve"> пятьдесят процентов, дочерним хозяйственным обществам этих дочерних хозяйственных обществ, в уставном капитале которых доля этих дочерних хозяйственных обществ в совокупности превышает пятьдесят процентов, применяют положения настоящего Федерального закона с 1 января 2013 года.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proofErr w:type="gramStart"/>
      <w:r>
        <w:rPr>
          <w:rFonts w:cs="Times New Roman"/>
          <w:szCs w:val="28"/>
        </w:rPr>
        <w:t>Муниципальные унитарные предприятия,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превышает пятьдесят процентов, дочерние хозяйственные общества указанных дочерних хозяйственных обществ</w:t>
      </w:r>
      <w:proofErr w:type="gramEnd"/>
      <w:r>
        <w:rPr>
          <w:rFonts w:cs="Times New Roman"/>
          <w:szCs w:val="28"/>
        </w:rPr>
        <w:t xml:space="preserve">, в уставном </w:t>
      </w:r>
      <w:proofErr w:type="gramStart"/>
      <w:r>
        <w:rPr>
          <w:rFonts w:cs="Times New Roman"/>
          <w:szCs w:val="28"/>
        </w:rPr>
        <w:t>капитале</w:t>
      </w:r>
      <w:proofErr w:type="gramEnd"/>
      <w:r>
        <w:rPr>
          <w:rFonts w:cs="Times New Roman"/>
          <w:szCs w:val="28"/>
        </w:rPr>
        <w:t xml:space="preserve"> которых доля участия указанных дочерних хозяйственных обществ в совокупности превышает пятьдесят процентов, применяют положения настоящего Федерального закона с 1 января 2014 года, если более ранний срок не предусмотрен представительным органом муниципального образования.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С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на официальном сайте на трехлетний срок.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Москва, Кремль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18 июля 2011 года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N 223-ФЗ</w:t>
      </w: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3D79" w:rsidRDefault="00ED3D7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76EF6" w:rsidRDefault="00B76EF6"/>
    <w:sectPr w:rsidR="00B76EF6" w:rsidSect="0099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D3D79"/>
    <w:rsid w:val="0014417A"/>
    <w:rsid w:val="00567485"/>
    <w:rsid w:val="007D7736"/>
    <w:rsid w:val="007E2B40"/>
    <w:rsid w:val="00B76EF6"/>
    <w:rsid w:val="00ED3D79"/>
    <w:rsid w:val="00FB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3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3D7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64;fld=134;dst=100012" TargetMode="Externa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LAW;n=116659;fld=134;dst=100163" TargetMode="External"/><Relationship Id="rId26" Type="http://schemas.openxmlformats.org/officeDocument/2006/relationships/hyperlink" Target="consultantplus://offline/main?base=LAW;n=116964;fld=134;dst=1000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16964;fld=134;dst=100085" TargetMode="External"/><Relationship Id="rId34" Type="http://schemas.openxmlformats.org/officeDocument/2006/relationships/hyperlink" Target="consultantplus://offline/main?base=LAW;n=116659;fld=134" TargetMode="External"/><Relationship Id="rId7" Type="http://schemas.openxmlformats.org/officeDocument/2006/relationships/hyperlink" Target="consultantplus://offline/main?base=LAW;n=116964;fld=134;dst=100011" TargetMode="External"/><Relationship Id="rId12" Type="http://schemas.openxmlformats.org/officeDocument/2006/relationships/hyperlink" Target="consultantplus://offline/main?base=LAW;n=116644;fld=134;dst=100038" TargetMode="External"/><Relationship Id="rId17" Type="http://schemas.openxmlformats.org/officeDocument/2006/relationships/hyperlink" Target="consultantplus://offline/main?base=LAW;n=116964;fld=134;dst=100095" TargetMode="External"/><Relationship Id="rId25" Type="http://schemas.openxmlformats.org/officeDocument/2006/relationships/hyperlink" Target="consultantplus://offline/main?base=LAW;n=116964;fld=134;dst=100086" TargetMode="External"/><Relationship Id="rId33" Type="http://schemas.openxmlformats.org/officeDocument/2006/relationships/hyperlink" Target="consultantplus://offline/main?base=LAW;n=116964;fld=134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6964;fld=134;dst=100055" TargetMode="External"/><Relationship Id="rId20" Type="http://schemas.openxmlformats.org/officeDocument/2006/relationships/hyperlink" Target="consultantplus://offline/main?base=LAW;n=116964;fld=134;dst=100108" TargetMode="External"/><Relationship Id="rId29" Type="http://schemas.openxmlformats.org/officeDocument/2006/relationships/hyperlink" Target="consultantplus://offline/main?base=LAW;n=116964;fld=134;dst=10011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964;fld=134;dst=100012" TargetMode="External"/><Relationship Id="rId11" Type="http://schemas.openxmlformats.org/officeDocument/2006/relationships/hyperlink" Target="consultantplus://offline/main?base=LAW;n=117159;fld=134;dst=100169" TargetMode="External"/><Relationship Id="rId24" Type="http://schemas.openxmlformats.org/officeDocument/2006/relationships/hyperlink" Target="consultantplus://offline/main?base=LAW;n=116964;fld=134;dst=100086" TargetMode="External"/><Relationship Id="rId32" Type="http://schemas.openxmlformats.org/officeDocument/2006/relationships/hyperlink" Target="consultantplus://offline/main?base=LAW;n=116964;fld=134;dst=100011" TargetMode="External"/><Relationship Id="rId5" Type="http://schemas.openxmlformats.org/officeDocument/2006/relationships/hyperlink" Target="consultantplus://offline/main?base=LAW;n=116964;fld=134;dst=100011" TargetMode="External"/><Relationship Id="rId15" Type="http://schemas.openxmlformats.org/officeDocument/2006/relationships/hyperlink" Target="consultantplus://offline/main?base=LAW;n=116964;fld=134;dst=100026" TargetMode="External"/><Relationship Id="rId23" Type="http://schemas.openxmlformats.org/officeDocument/2006/relationships/hyperlink" Target="consultantplus://offline/main?base=LAW;n=116964;fld=134;dst=100086" TargetMode="External"/><Relationship Id="rId28" Type="http://schemas.openxmlformats.org/officeDocument/2006/relationships/hyperlink" Target="consultantplus://offline/main?base=LAW;n=116964;fld=134;dst=100111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LAW;n=116659;fld=134" TargetMode="External"/><Relationship Id="rId19" Type="http://schemas.openxmlformats.org/officeDocument/2006/relationships/hyperlink" Target="consultantplus://offline/main?base=LAW;n=116659;fld=134" TargetMode="External"/><Relationship Id="rId31" Type="http://schemas.openxmlformats.org/officeDocument/2006/relationships/hyperlink" Target="consultantplus://offline/main?base=LAW;n=116659;fld=134" TargetMode="External"/><Relationship Id="rId4" Type="http://schemas.openxmlformats.org/officeDocument/2006/relationships/hyperlink" Target="consultantplus://offline/main?base=LAW;n=116964;fld=134;dst=100010" TargetMode="External"/><Relationship Id="rId9" Type="http://schemas.openxmlformats.org/officeDocument/2006/relationships/hyperlink" Target="consultantplus://offline/main?base=LAW;n=103082;fld=134" TargetMode="External"/><Relationship Id="rId14" Type="http://schemas.openxmlformats.org/officeDocument/2006/relationships/hyperlink" Target="consultantplus://offline/main?base=LAW;n=112770;fld=134" TargetMode="External"/><Relationship Id="rId22" Type="http://schemas.openxmlformats.org/officeDocument/2006/relationships/hyperlink" Target="consultantplus://offline/main?base=LAW;n=116964;fld=134;dst=100086" TargetMode="External"/><Relationship Id="rId27" Type="http://schemas.openxmlformats.org/officeDocument/2006/relationships/hyperlink" Target="consultantplus://offline/main?base=LAW;n=116964;fld=134;dst=100053" TargetMode="External"/><Relationship Id="rId30" Type="http://schemas.openxmlformats.org/officeDocument/2006/relationships/hyperlink" Target="consultantplus://offline/main?base=LAW;n=116659;f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4760</Words>
  <Characters>27135</Characters>
  <Application>Microsoft Office Word</Application>
  <DocSecurity>0</DocSecurity>
  <Lines>226</Lines>
  <Paragraphs>63</Paragraphs>
  <ScaleCrop>false</ScaleCrop>
  <Company/>
  <LinksUpToDate>false</LinksUpToDate>
  <CharactersWithSpaces>31832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</dc:creator>
  <cp:lastModifiedBy>tarasov</cp:lastModifiedBy>
  <cp:revision>1</cp:revision>
  <dcterms:created xsi:type="dcterms:W3CDTF">2011-09-01T07:38:00Z</dcterms:created>
  <dcterms:modified xsi:type="dcterms:W3CDTF">2011-09-01T07:39:00Z</dcterms:modified>
</cp:coreProperties>
</file>